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655" w:rsidRPr="000044BD" w:rsidRDefault="00E02655" w:rsidP="00E02655">
      <w:pPr>
        <w:rPr>
          <w:b/>
          <w:sz w:val="28"/>
          <w:szCs w:val="28"/>
        </w:rPr>
      </w:pPr>
      <w:bookmarkStart w:id="0" w:name="_GoBack"/>
      <w:r w:rsidRPr="000044BD">
        <w:rPr>
          <w:b/>
          <w:sz w:val="28"/>
          <w:szCs w:val="28"/>
        </w:rPr>
        <w:t xml:space="preserve">ORIENTAÇÃOES PARA PEDIDOS DE BANCAS DE QUALIFICAÇÃO E DEFESA </w:t>
      </w:r>
    </w:p>
    <w:bookmarkEnd w:id="0"/>
    <w:p w:rsidR="00E02655" w:rsidRPr="000044BD" w:rsidRDefault="00E02655" w:rsidP="00E02655">
      <w:pPr>
        <w:jc w:val="both"/>
        <w:rPr>
          <w:sz w:val="24"/>
          <w:szCs w:val="24"/>
        </w:rPr>
      </w:pPr>
      <w:r w:rsidRPr="000044BD">
        <w:rPr>
          <w:sz w:val="24"/>
          <w:szCs w:val="24"/>
          <w:u w:val="single"/>
        </w:rPr>
        <w:t>1-</w:t>
      </w:r>
      <w:r w:rsidRPr="000044BD">
        <w:rPr>
          <w:sz w:val="24"/>
          <w:szCs w:val="24"/>
        </w:rPr>
        <w:t xml:space="preserve"> Qualquer solicitação para ser apreciada em reunião mensal da Comissão Administrativa, incluindo solicitações de </w:t>
      </w:r>
      <w:r w:rsidRPr="000044BD">
        <w:rPr>
          <w:sz w:val="24"/>
          <w:szCs w:val="24"/>
          <w:u w:val="single"/>
        </w:rPr>
        <w:t>bancas examinadoras de qualificação e de defesa</w:t>
      </w:r>
      <w:r w:rsidRPr="000044BD">
        <w:rPr>
          <w:sz w:val="24"/>
          <w:szCs w:val="24"/>
        </w:rPr>
        <w:t xml:space="preserve"> de mestrado/doutorado, deve ser entregue na Coordenadoria do PPGQ com no </w:t>
      </w:r>
      <w:r w:rsidRPr="000044BD">
        <w:rPr>
          <w:sz w:val="24"/>
          <w:szCs w:val="24"/>
          <w:u w:val="single"/>
        </w:rPr>
        <w:t>mínimo um dia de antecedência</w:t>
      </w:r>
      <w:r w:rsidRPr="000044BD">
        <w:rPr>
          <w:sz w:val="24"/>
          <w:szCs w:val="24"/>
        </w:rPr>
        <w:t xml:space="preserve">. </w:t>
      </w:r>
    </w:p>
    <w:p w:rsidR="00E02655" w:rsidRPr="000044BD" w:rsidRDefault="00E02655" w:rsidP="00E02655">
      <w:pPr>
        <w:jc w:val="both"/>
        <w:rPr>
          <w:sz w:val="24"/>
          <w:szCs w:val="24"/>
        </w:rPr>
      </w:pPr>
      <w:r w:rsidRPr="000044BD">
        <w:rPr>
          <w:sz w:val="24"/>
          <w:szCs w:val="24"/>
          <w:u w:val="single"/>
        </w:rPr>
        <w:t xml:space="preserve"> 2.</w:t>
      </w:r>
      <w:r w:rsidRPr="000044BD">
        <w:rPr>
          <w:sz w:val="24"/>
          <w:szCs w:val="24"/>
        </w:rPr>
        <w:t xml:space="preserve"> As bancas de qualificação, a partir de Janeiro de 2015, também deverão ser indicadas pela Comissão Administrativa, conforme disposto no Art. 9º. do Regulamento do PPGQ (RESOLUÇÃO – CEPEC Nº 1296). </w:t>
      </w:r>
    </w:p>
    <w:p w:rsidR="00E02655" w:rsidRPr="000044BD" w:rsidRDefault="00E02655" w:rsidP="00E02655">
      <w:pPr>
        <w:jc w:val="both"/>
        <w:rPr>
          <w:sz w:val="24"/>
          <w:szCs w:val="24"/>
        </w:rPr>
      </w:pPr>
      <w:r w:rsidRPr="000044BD">
        <w:rPr>
          <w:sz w:val="24"/>
          <w:szCs w:val="24"/>
          <w:u w:val="single"/>
        </w:rPr>
        <w:t>3.</w:t>
      </w:r>
      <w:r w:rsidRPr="000044BD">
        <w:rPr>
          <w:sz w:val="24"/>
          <w:szCs w:val="24"/>
        </w:rPr>
        <w:t xml:space="preserve">  As qualificações e defesas de mestrado e doutorado devem ser agendadas obedecendo o </w:t>
      </w:r>
      <w:r w:rsidRPr="000044BD">
        <w:rPr>
          <w:sz w:val="24"/>
          <w:szCs w:val="24"/>
          <w:u w:val="single"/>
        </w:rPr>
        <w:t>prazo mínimo de 20 dias</w:t>
      </w:r>
      <w:r w:rsidRPr="000044BD">
        <w:rPr>
          <w:sz w:val="24"/>
          <w:szCs w:val="24"/>
        </w:rPr>
        <w:t xml:space="preserve"> a partir da data da designação da banca pela Comissão administrativa (data da reunião).  Este é o </w:t>
      </w:r>
      <w:r w:rsidRPr="000044BD">
        <w:rPr>
          <w:sz w:val="24"/>
          <w:szCs w:val="24"/>
          <w:u w:val="single"/>
        </w:rPr>
        <w:t>prazo mínimo</w:t>
      </w:r>
      <w:r w:rsidRPr="000044BD">
        <w:rPr>
          <w:sz w:val="24"/>
          <w:szCs w:val="24"/>
        </w:rPr>
        <w:t xml:space="preserve"> para que a Coordenadoria envie os ofícios para os membros da banca, solicite passagens, prepare toda a documentação para qualificação/defesa, reserve auditório, etc.  </w:t>
      </w:r>
      <w:r w:rsidRPr="000044BD">
        <w:rPr>
          <w:sz w:val="24"/>
          <w:szCs w:val="24"/>
          <w:u w:val="single"/>
        </w:rPr>
        <w:t>Este será o prazo mínimo, independente da necessidade ou não de aquisição de passagens aéreas.</w:t>
      </w:r>
      <w:r w:rsidRPr="000044BD">
        <w:rPr>
          <w:sz w:val="24"/>
          <w:szCs w:val="24"/>
        </w:rPr>
        <w:t xml:space="preserve"> </w:t>
      </w:r>
    </w:p>
    <w:p w:rsidR="00E02655" w:rsidRPr="000044BD" w:rsidRDefault="00E02655" w:rsidP="00E02655">
      <w:pPr>
        <w:jc w:val="both"/>
        <w:rPr>
          <w:sz w:val="24"/>
          <w:szCs w:val="24"/>
        </w:rPr>
      </w:pPr>
      <w:r w:rsidRPr="000044BD">
        <w:rPr>
          <w:sz w:val="24"/>
          <w:szCs w:val="24"/>
          <w:u w:val="single"/>
        </w:rPr>
        <w:t>4.</w:t>
      </w:r>
      <w:r w:rsidRPr="000044BD">
        <w:rPr>
          <w:sz w:val="24"/>
          <w:szCs w:val="24"/>
        </w:rPr>
        <w:t xml:space="preserve"> As bancas de qualificação e defesa de mestrado e doutorado só serão designadas pela Comissão Administrativa mediante a </w:t>
      </w:r>
      <w:r w:rsidRPr="000044BD">
        <w:rPr>
          <w:sz w:val="24"/>
          <w:szCs w:val="24"/>
          <w:u w:val="single"/>
        </w:rPr>
        <w:t xml:space="preserve">apresentação dos exemplares impressos a serem entregues para banca </w:t>
      </w:r>
      <w:proofErr w:type="gramStart"/>
      <w:r w:rsidRPr="000044BD">
        <w:rPr>
          <w:sz w:val="24"/>
          <w:szCs w:val="24"/>
          <w:u w:val="single"/>
        </w:rPr>
        <w:t>examinadora</w:t>
      </w:r>
      <w:r>
        <w:rPr>
          <w:sz w:val="24"/>
          <w:szCs w:val="24"/>
          <w:u w:val="single"/>
        </w:rPr>
        <w:t xml:space="preserve"> </w:t>
      </w:r>
      <w:r w:rsidRPr="000044BD">
        <w:rPr>
          <w:sz w:val="24"/>
          <w:szCs w:val="24"/>
          <w:u w:val="single"/>
        </w:rPr>
        <w:t xml:space="preserve"> (</w:t>
      </w:r>
      <w:proofErr w:type="gramEnd"/>
      <w:r w:rsidRPr="000044BD">
        <w:rPr>
          <w:sz w:val="24"/>
          <w:szCs w:val="24"/>
          <w:u w:val="single"/>
        </w:rPr>
        <w:t>ver Art. 42º. e Art. 47º. do Regulamento).</w:t>
      </w:r>
      <w:r w:rsidRPr="000044BD">
        <w:rPr>
          <w:sz w:val="24"/>
          <w:szCs w:val="24"/>
        </w:rPr>
        <w:t xml:space="preserve"> No caso de bancas de </w:t>
      </w:r>
      <w:r w:rsidRPr="000044BD">
        <w:rPr>
          <w:sz w:val="24"/>
          <w:szCs w:val="24"/>
          <w:u w:val="single"/>
        </w:rPr>
        <w:t>defesa de doutorado</w:t>
      </w:r>
      <w:r w:rsidRPr="000044BD">
        <w:rPr>
          <w:sz w:val="24"/>
          <w:szCs w:val="24"/>
        </w:rPr>
        <w:t xml:space="preserve"> deverá também ser entregue comprovante de </w:t>
      </w:r>
      <w:r w:rsidRPr="000044BD">
        <w:rPr>
          <w:sz w:val="24"/>
          <w:szCs w:val="24"/>
          <w:u w:val="single"/>
        </w:rPr>
        <w:t xml:space="preserve">envio ou de aceite de publicação de artigo em revista científica com corpo editorial, </w:t>
      </w:r>
      <w:proofErr w:type="spellStart"/>
      <w:r w:rsidRPr="000044BD">
        <w:rPr>
          <w:sz w:val="24"/>
          <w:szCs w:val="24"/>
          <w:u w:val="single"/>
        </w:rPr>
        <w:t>Qualis</w:t>
      </w:r>
      <w:proofErr w:type="spellEnd"/>
      <w:r w:rsidRPr="000044BD">
        <w:rPr>
          <w:sz w:val="24"/>
          <w:szCs w:val="24"/>
          <w:u w:val="single"/>
        </w:rPr>
        <w:t xml:space="preserve"> A ou B</w:t>
      </w:r>
      <w:r w:rsidRPr="000044BD">
        <w:rPr>
          <w:sz w:val="24"/>
          <w:szCs w:val="24"/>
        </w:rPr>
        <w:t xml:space="preserve"> na área da Química ou de patente depositada, ambos devem envolver o trabalho desenvolvido pelo discente (ver Art. 47º. do Regulamento). </w:t>
      </w:r>
    </w:p>
    <w:p w:rsidR="00E02655" w:rsidRPr="000044BD" w:rsidRDefault="00E02655" w:rsidP="00E02655">
      <w:pPr>
        <w:tabs>
          <w:tab w:val="left" w:pos="1843"/>
        </w:tabs>
        <w:rPr>
          <w:b/>
          <w:sz w:val="24"/>
          <w:szCs w:val="24"/>
        </w:rPr>
      </w:pPr>
    </w:p>
    <w:p w:rsidR="000D236D" w:rsidRDefault="000D236D"/>
    <w:sectPr w:rsidR="000D23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55"/>
    <w:rsid w:val="000D236D"/>
    <w:rsid w:val="00E0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C86DD-F662-4847-BD90-401D7292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6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Confessori</dc:creator>
  <cp:keywords/>
  <dc:description/>
  <cp:lastModifiedBy>Patricia Confessori</cp:lastModifiedBy>
  <cp:revision>1</cp:revision>
  <dcterms:created xsi:type="dcterms:W3CDTF">2015-01-07T21:52:00Z</dcterms:created>
  <dcterms:modified xsi:type="dcterms:W3CDTF">2015-01-07T21:53:00Z</dcterms:modified>
</cp:coreProperties>
</file>